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F5" w:rsidRPr="00F928F5" w:rsidRDefault="00F928F5" w:rsidP="009E21E9">
      <w:pPr>
        <w:rPr>
          <w:rFonts w:ascii="Tahoma" w:hAnsi="Tahoma"/>
          <w:b/>
          <w:sz w:val="32"/>
          <w:lang w:val="nl-NL"/>
        </w:rPr>
      </w:pPr>
      <w:r w:rsidRPr="00F928F5">
        <w:rPr>
          <w:rFonts w:ascii="Tahoma" w:hAnsi="Tahoma"/>
          <w:b/>
          <w:sz w:val="32"/>
          <w:lang w:val="nl-NL"/>
        </w:rPr>
        <w:t>Programma</w:t>
      </w:r>
      <w:r w:rsidR="00216E65">
        <w:rPr>
          <w:rFonts w:ascii="Tahoma" w:hAnsi="Tahoma"/>
          <w:b/>
          <w:sz w:val="32"/>
          <w:lang w:val="nl-NL"/>
        </w:rPr>
        <w:t xml:space="preserve"> IBD Connect </w:t>
      </w:r>
    </w:p>
    <w:p w:rsidR="00F928F5" w:rsidRPr="00F928F5" w:rsidRDefault="00F928F5" w:rsidP="009E21E9">
      <w:pPr>
        <w:rPr>
          <w:rFonts w:ascii="Tahoma" w:hAnsi="Tahoma"/>
          <w:lang w:val="nl-NL"/>
        </w:rPr>
      </w:pPr>
    </w:p>
    <w:p w:rsidR="00F928F5" w:rsidRDefault="00F928F5" w:rsidP="00F928F5">
      <w:pPr>
        <w:pStyle w:val="Standard"/>
        <w:rPr>
          <w:rFonts w:ascii="Tahoma" w:hAnsi="Tahoma"/>
          <w:lang w:val="nl-NL"/>
        </w:rPr>
      </w:pPr>
      <w:r w:rsidRPr="00F928F5">
        <w:rPr>
          <w:rFonts w:ascii="Tahoma" w:hAnsi="Tahoma"/>
          <w:lang w:val="nl-NL"/>
        </w:rPr>
        <w:t>18.45-19.00</w:t>
      </w:r>
      <w:r w:rsidRPr="00F928F5">
        <w:rPr>
          <w:rFonts w:ascii="Tahoma" w:hAnsi="Tahoma"/>
          <w:lang w:val="nl-NL"/>
        </w:rPr>
        <w:tab/>
      </w:r>
      <w:r>
        <w:rPr>
          <w:rFonts w:ascii="Tahoma" w:hAnsi="Tahoma"/>
          <w:lang w:val="nl-NL"/>
        </w:rPr>
        <w:t>Inleiding onderwerp door regionale MDL arts</w:t>
      </w:r>
    </w:p>
    <w:p w:rsidR="00F928F5" w:rsidRPr="00F928F5" w:rsidRDefault="00F928F5" w:rsidP="00F928F5">
      <w:pPr>
        <w:pStyle w:val="Standard"/>
        <w:rPr>
          <w:rFonts w:ascii="Tahoma" w:hAnsi="Tahoma"/>
          <w:lang w:val="nl-NL"/>
        </w:rPr>
      </w:pPr>
      <w:r w:rsidRPr="00F928F5">
        <w:rPr>
          <w:rFonts w:ascii="Tahoma" w:hAnsi="Tahoma"/>
          <w:lang w:val="nl-NL"/>
        </w:rPr>
        <w:t>19.00-19.30</w:t>
      </w:r>
      <w:r w:rsidRPr="00F928F5">
        <w:rPr>
          <w:rFonts w:ascii="Tahoma" w:hAnsi="Tahoma"/>
          <w:lang w:val="nl-NL"/>
        </w:rPr>
        <w:tab/>
        <w:t>MI Spirit</w:t>
      </w:r>
    </w:p>
    <w:p w:rsidR="00F928F5" w:rsidRPr="00F928F5" w:rsidRDefault="00F928F5" w:rsidP="00F928F5">
      <w:pPr>
        <w:pStyle w:val="Standard"/>
        <w:rPr>
          <w:rFonts w:ascii="Tahoma" w:hAnsi="Tahoma"/>
          <w:lang w:val="nl-NL"/>
        </w:rPr>
      </w:pPr>
      <w:r w:rsidRPr="00F928F5">
        <w:rPr>
          <w:rFonts w:ascii="Tahoma" w:hAnsi="Tahoma"/>
          <w:lang w:val="nl-NL"/>
        </w:rPr>
        <w:t>19.30-19.45</w:t>
      </w:r>
      <w:r w:rsidRPr="00F928F5">
        <w:rPr>
          <w:rFonts w:ascii="Tahoma" w:hAnsi="Tahoma"/>
          <w:lang w:val="nl-NL"/>
        </w:rPr>
        <w:tab/>
      </w:r>
      <w:r>
        <w:rPr>
          <w:rFonts w:ascii="Tahoma" w:hAnsi="Tahoma"/>
          <w:lang w:val="nl-NL"/>
        </w:rPr>
        <w:t>Uitleg en theorie (plenair)</w:t>
      </w:r>
    </w:p>
    <w:p w:rsidR="00F928F5" w:rsidRPr="00F928F5" w:rsidRDefault="00F928F5" w:rsidP="00F928F5">
      <w:pPr>
        <w:pStyle w:val="Standard"/>
        <w:rPr>
          <w:rFonts w:ascii="Tahoma" w:hAnsi="Tahoma"/>
          <w:lang w:val="nl-NL"/>
        </w:rPr>
      </w:pPr>
      <w:r w:rsidRPr="00F928F5">
        <w:rPr>
          <w:rFonts w:ascii="Tahoma" w:hAnsi="Tahoma"/>
          <w:lang w:val="nl-NL"/>
        </w:rPr>
        <w:t>19.45-20.30</w:t>
      </w:r>
      <w:r w:rsidRPr="00F928F5">
        <w:rPr>
          <w:rFonts w:ascii="Tahoma" w:hAnsi="Tahoma"/>
          <w:lang w:val="nl-NL"/>
        </w:rPr>
        <w:tab/>
      </w:r>
      <w:r>
        <w:rPr>
          <w:rFonts w:ascii="Tahoma" w:hAnsi="Tahoma"/>
          <w:lang w:val="nl-NL"/>
        </w:rPr>
        <w:t>Rollenspel (in groepjes)</w:t>
      </w:r>
      <w:r w:rsidR="00216E65">
        <w:rPr>
          <w:rFonts w:ascii="Tahoma" w:hAnsi="Tahoma"/>
          <w:lang w:val="nl-NL"/>
        </w:rPr>
        <w:t xml:space="preserve"> ‘ Oefenen van consult ‘ adv thema </w:t>
      </w:r>
    </w:p>
    <w:p w:rsidR="00F928F5" w:rsidRPr="00F928F5" w:rsidRDefault="00F928F5" w:rsidP="00F928F5">
      <w:pPr>
        <w:pStyle w:val="Standard"/>
        <w:rPr>
          <w:rFonts w:ascii="Tahoma" w:hAnsi="Tahoma"/>
          <w:lang w:val="nl-NL"/>
        </w:rPr>
      </w:pPr>
      <w:r w:rsidRPr="00F928F5">
        <w:rPr>
          <w:rFonts w:ascii="Tahoma" w:hAnsi="Tahoma"/>
          <w:lang w:val="nl-NL"/>
        </w:rPr>
        <w:t>20.30-20.45</w:t>
      </w:r>
      <w:r w:rsidRPr="00F928F5">
        <w:rPr>
          <w:rFonts w:ascii="Tahoma" w:hAnsi="Tahoma"/>
          <w:lang w:val="nl-NL"/>
        </w:rPr>
        <w:tab/>
        <w:t>Pauze</w:t>
      </w:r>
    </w:p>
    <w:p w:rsidR="00F928F5" w:rsidRPr="00F928F5" w:rsidRDefault="00F928F5" w:rsidP="00F928F5">
      <w:pPr>
        <w:pStyle w:val="Standard"/>
        <w:rPr>
          <w:rFonts w:ascii="Tahoma" w:hAnsi="Tahoma"/>
          <w:lang w:val="nl-NL"/>
        </w:rPr>
      </w:pPr>
      <w:r w:rsidRPr="00F928F5">
        <w:rPr>
          <w:rFonts w:ascii="Tahoma" w:hAnsi="Tahoma"/>
          <w:lang w:val="nl-NL"/>
        </w:rPr>
        <w:t>20.45-21.15</w:t>
      </w:r>
      <w:r w:rsidRPr="00F928F5">
        <w:rPr>
          <w:rFonts w:ascii="Tahoma" w:hAnsi="Tahoma"/>
          <w:lang w:val="nl-NL"/>
        </w:rPr>
        <w:tab/>
      </w:r>
      <w:r>
        <w:rPr>
          <w:rFonts w:ascii="Tahoma" w:hAnsi="Tahoma"/>
          <w:lang w:val="nl-NL"/>
        </w:rPr>
        <w:t>Theorie deel 2</w:t>
      </w:r>
      <w:r w:rsidR="00216E65">
        <w:rPr>
          <w:rFonts w:ascii="Tahoma" w:hAnsi="Tahoma"/>
          <w:lang w:val="nl-NL"/>
        </w:rPr>
        <w:t xml:space="preserve">; verdiepen van thema </w:t>
      </w:r>
    </w:p>
    <w:p w:rsidR="00F928F5" w:rsidRPr="00F928F5" w:rsidRDefault="00F928F5" w:rsidP="00F928F5">
      <w:pPr>
        <w:pStyle w:val="Standard"/>
        <w:rPr>
          <w:rFonts w:ascii="Tahoma" w:hAnsi="Tahoma"/>
          <w:lang w:val="nl-NL"/>
        </w:rPr>
      </w:pPr>
      <w:r w:rsidRPr="00F928F5">
        <w:rPr>
          <w:rFonts w:ascii="Tahoma" w:hAnsi="Tahoma"/>
          <w:lang w:val="nl-NL"/>
        </w:rPr>
        <w:t>21.15-21.45</w:t>
      </w:r>
      <w:r w:rsidRPr="00F928F5">
        <w:rPr>
          <w:rFonts w:ascii="Tahoma" w:hAnsi="Tahoma"/>
          <w:lang w:val="nl-NL"/>
        </w:rPr>
        <w:tab/>
      </w:r>
      <w:r>
        <w:rPr>
          <w:rFonts w:ascii="Tahoma" w:hAnsi="Tahoma"/>
          <w:lang w:val="nl-NL"/>
        </w:rPr>
        <w:t>Casus (plenair)</w:t>
      </w:r>
      <w:r w:rsidR="00216E65">
        <w:rPr>
          <w:rFonts w:ascii="Tahoma" w:hAnsi="Tahoma"/>
          <w:lang w:val="nl-NL"/>
        </w:rPr>
        <w:t xml:space="preserve"> ; terugkoppelen naar eigen praktijk </w:t>
      </w:r>
    </w:p>
    <w:p w:rsidR="00F928F5" w:rsidRPr="00F928F5" w:rsidRDefault="00F928F5" w:rsidP="00F928F5">
      <w:pPr>
        <w:pStyle w:val="Standard"/>
        <w:rPr>
          <w:rFonts w:ascii="Tahoma" w:hAnsi="Tahoma"/>
          <w:lang w:val="nl-NL"/>
        </w:rPr>
      </w:pPr>
      <w:r>
        <w:rPr>
          <w:rFonts w:ascii="Tahoma" w:hAnsi="Tahoma"/>
          <w:lang w:val="nl-NL"/>
        </w:rPr>
        <w:t>21.45-22.00</w:t>
      </w:r>
      <w:r>
        <w:rPr>
          <w:rFonts w:ascii="Tahoma" w:hAnsi="Tahoma"/>
          <w:lang w:val="nl-NL"/>
        </w:rPr>
        <w:tab/>
        <w:t>Afsluiti</w:t>
      </w:r>
      <w:r w:rsidRPr="00F928F5">
        <w:rPr>
          <w:rFonts w:ascii="Tahoma" w:hAnsi="Tahoma"/>
          <w:lang w:val="nl-NL"/>
        </w:rPr>
        <w:t>n</w:t>
      </w:r>
      <w:r>
        <w:rPr>
          <w:rFonts w:ascii="Tahoma" w:hAnsi="Tahoma"/>
          <w:lang w:val="nl-NL"/>
        </w:rPr>
        <w:t>g</w:t>
      </w:r>
      <w:r w:rsidRPr="00F928F5">
        <w:rPr>
          <w:rFonts w:ascii="Tahoma" w:hAnsi="Tahoma"/>
          <w:lang w:val="nl-NL"/>
        </w:rPr>
        <w:t xml:space="preserve"> en evalu</w:t>
      </w:r>
      <w:r>
        <w:rPr>
          <w:rFonts w:ascii="Tahoma" w:hAnsi="Tahoma"/>
          <w:lang w:val="nl-NL"/>
        </w:rPr>
        <w:t>atie</w:t>
      </w:r>
    </w:p>
    <w:p w:rsidR="00F928F5" w:rsidRDefault="00F928F5" w:rsidP="009E21E9">
      <w:pPr>
        <w:pBdr>
          <w:bottom w:val="single" w:sz="6" w:space="1" w:color="auto"/>
        </w:pBdr>
        <w:rPr>
          <w:rFonts w:ascii="Tahoma" w:hAnsi="Tahoma"/>
          <w:b/>
          <w:u w:val="single"/>
          <w:lang w:val="nl-NL"/>
        </w:rPr>
      </w:pPr>
    </w:p>
    <w:p w:rsidR="00F928F5" w:rsidRDefault="00F928F5" w:rsidP="009E21E9">
      <w:pPr>
        <w:rPr>
          <w:rFonts w:ascii="Tahoma" w:hAnsi="Tahoma"/>
          <w:b/>
          <w:u w:val="single"/>
          <w:lang w:val="nl-NL"/>
        </w:rPr>
      </w:pPr>
    </w:p>
    <w:p w:rsidR="00F928F5" w:rsidRPr="00F928F5" w:rsidRDefault="00F928F5" w:rsidP="009E21E9">
      <w:pPr>
        <w:rPr>
          <w:rFonts w:ascii="Tahoma" w:hAnsi="Tahoma"/>
          <w:b/>
          <w:sz w:val="40"/>
          <w:lang w:val="nl-NL"/>
        </w:rPr>
      </w:pPr>
      <w:r w:rsidRPr="00F928F5">
        <w:rPr>
          <w:rFonts w:ascii="Tahoma" w:hAnsi="Tahoma"/>
          <w:b/>
          <w:sz w:val="40"/>
          <w:lang w:val="nl-NL"/>
        </w:rPr>
        <w:t>Thema’s</w:t>
      </w:r>
    </w:p>
    <w:p w:rsidR="00F928F5" w:rsidRDefault="00F928F5" w:rsidP="00F928F5">
      <w:pPr>
        <w:jc w:val="both"/>
        <w:rPr>
          <w:rFonts w:ascii="Tahoma" w:hAnsi="Tahoma"/>
          <w:b/>
          <w:u w:val="single"/>
          <w:lang w:val="nl-NL"/>
        </w:rPr>
      </w:pPr>
    </w:p>
    <w:p w:rsidR="00F928F5" w:rsidRDefault="00F928F5" w:rsidP="00F928F5">
      <w:pPr>
        <w:jc w:val="both"/>
        <w:rPr>
          <w:rFonts w:ascii="Tahoma" w:hAnsi="Tahoma"/>
          <w:lang w:val="nl-NL"/>
        </w:rPr>
      </w:pPr>
      <w:r w:rsidRPr="00F928F5">
        <w:rPr>
          <w:rFonts w:ascii="Tahoma" w:hAnsi="Tahoma"/>
          <w:lang w:val="nl-NL"/>
        </w:rPr>
        <w:t>Afhankelijk van de achterrond en ervaring met het onderwerp</w:t>
      </w:r>
      <w:r>
        <w:rPr>
          <w:rFonts w:ascii="Tahoma" w:hAnsi="Tahoma"/>
          <w:lang w:val="nl-NL"/>
        </w:rPr>
        <w:t xml:space="preserve"> k</w:t>
      </w:r>
      <w:r w:rsidRPr="00F928F5">
        <w:rPr>
          <w:rFonts w:ascii="Tahoma" w:hAnsi="Tahoma"/>
          <w:lang w:val="nl-NL"/>
        </w:rPr>
        <w:t>unnen verschillende thema’s worden behandeld tijdens deze bijeenkomst. Hier volgt een k</w:t>
      </w:r>
      <w:r>
        <w:rPr>
          <w:rFonts w:ascii="Tahoma" w:hAnsi="Tahoma"/>
          <w:lang w:val="nl-NL"/>
        </w:rPr>
        <w:t>orte omschrijving van de mogelij</w:t>
      </w:r>
      <w:r w:rsidRPr="00F928F5">
        <w:rPr>
          <w:rFonts w:ascii="Tahoma" w:hAnsi="Tahoma"/>
          <w:lang w:val="nl-NL"/>
        </w:rPr>
        <w:t>ke thema’s.</w:t>
      </w:r>
    </w:p>
    <w:p w:rsidR="00B87B6C" w:rsidRDefault="00B87B6C" w:rsidP="00F928F5">
      <w:pPr>
        <w:jc w:val="both"/>
        <w:rPr>
          <w:rFonts w:ascii="Tahoma" w:hAnsi="Tahoma"/>
          <w:lang w:val="nl-NL"/>
        </w:rPr>
      </w:pPr>
    </w:p>
    <w:p w:rsidR="00B87B6C" w:rsidRPr="00B87B6C" w:rsidRDefault="00B87B6C" w:rsidP="00B87B6C">
      <w:pPr>
        <w:jc w:val="both"/>
        <w:rPr>
          <w:rFonts w:ascii="Tahoma" w:hAnsi="Tahoma"/>
          <w:b/>
          <w:lang w:val="nl-NL"/>
        </w:rPr>
      </w:pPr>
      <w:r w:rsidRPr="00B87B6C">
        <w:rPr>
          <w:rFonts w:ascii="Tahoma" w:hAnsi="Tahoma"/>
          <w:b/>
          <w:lang w:val="nl-NL"/>
        </w:rPr>
        <w:t>Introductieavond MI : Engagement</w:t>
      </w:r>
    </w:p>
    <w:p w:rsidR="00B87B6C" w:rsidRPr="00F928F5" w:rsidRDefault="00B87B6C" w:rsidP="00B87B6C">
      <w:pPr>
        <w:jc w:val="both"/>
        <w:rPr>
          <w:rFonts w:ascii="Tahoma" w:hAnsi="Tahoma"/>
          <w:lang w:val="nl-NL"/>
        </w:rPr>
      </w:pPr>
      <w:r w:rsidRPr="00B87B6C">
        <w:rPr>
          <w:rFonts w:ascii="Tahoma" w:hAnsi="Tahoma"/>
          <w:lang w:val="nl-NL"/>
        </w:rPr>
        <w:t>Tijdens deze introductie training maakt de cursist kennis met de grondbeginselen van ‘ m</w:t>
      </w:r>
      <w:r>
        <w:rPr>
          <w:rFonts w:ascii="Tahoma" w:hAnsi="Tahoma"/>
          <w:lang w:val="nl-NL"/>
        </w:rPr>
        <w:t xml:space="preserve">otivational interviewing (MI). </w:t>
      </w:r>
      <w:r w:rsidRPr="00B87B6C">
        <w:rPr>
          <w:rFonts w:ascii="Tahoma" w:hAnsi="Tahoma"/>
          <w:lang w:val="nl-NL"/>
        </w:rPr>
        <w:t>Het optimaal toepassen van MI heeft te maken met begrippen zoals autonomie, samenwerken, evocatie en compassie.Deze begrippen worden aan de hand van theorie en praktijkvoorbeelden nader toegelicht.Door middel van een aantal praktische vaardigheidsoefeningen leert u te kijken en te handelen conform de inhoud van deze begrippen.</w:t>
      </w:r>
    </w:p>
    <w:p w:rsidR="00F928F5" w:rsidRDefault="00F928F5" w:rsidP="00F928F5">
      <w:pPr>
        <w:pStyle w:val="Standard"/>
        <w:jc w:val="both"/>
        <w:rPr>
          <w:rFonts w:ascii="Tahoma" w:hAnsi="Tahoma"/>
          <w:b/>
        </w:rPr>
      </w:pPr>
    </w:p>
    <w:p w:rsidR="00F928F5" w:rsidRDefault="00F928F5" w:rsidP="00F928F5">
      <w:pPr>
        <w:pStyle w:val="Standard"/>
        <w:jc w:val="both"/>
        <w:rPr>
          <w:rFonts w:ascii="Tahoma" w:hAnsi="Tahoma"/>
          <w:b/>
        </w:rPr>
      </w:pPr>
      <w:proofErr w:type="gramStart"/>
      <w:r>
        <w:rPr>
          <w:rFonts w:ascii="Tahoma" w:hAnsi="Tahoma"/>
          <w:b/>
        </w:rPr>
        <w:t>a</w:t>
      </w:r>
      <w:proofErr w:type="gramEnd"/>
      <w:r>
        <w:rPr>
          <w:rFonts w:ascii="Tahoma" w:hAnsi="Tahoma"/>
          <w:b/>
        </w:rPr>
        <w:t xml:space="preserve">. </w:t>
      </w:r>
      <w:proofErr w:type="spellStart"/>
      <w:r w:rsidR="0024306E" w:rsidRPr="00F928F5">
        <w:rPr>
          <w:rFonts w:ascii="Tahoma" w:hAnsi="Tahoma"/>
          <w:b/>
        </w:rPr>
        <w:t>Thema</w:t>
      </w:r>
      <w:proofErr w:type="spellEnd"/>
      <w:r w:rsidR="0024306E" w:rsidRPr="00F928F5">
        <w:rPr>
          <w:rFonts w:ascii="Tahoma" w:hAnsi="Tahoma"/>
          <w:b/>
        </w:rPr>
        <w:t xml:space="preserve"> </w:t>
      </w:r>
      <w:proofErr w:type="spellStart"/>
      <w:r w:rsidR="0024306E" w:rsidRPr="00F928F5">
        <w:rPr>
          <w:rFonts w:ascii="Tahoma" w:hAnsi="Tahoma"/>
          <w:b/>
        </w:rPr>
        <w:t>avond</w:t>
      </w:r>
      <w:proofErr w:type="spellEnd"/>
      <w:r w:rsidR="0024306E" w:rsidRPr="00F928F5">
        <w:rPr>
          <w:rFonts w:ascii="Tahoma" w:hAnsi="Tahoma"/>
          <w:b/>
        </w:rPr>
        <w:t xml:space="preserve"> </w:t>
      </w:r>
      <w:proofErr w:type="spellStart"/>
      <w:r w:rsidR="009E21E9" w:rsidRPr="00F928F5">
        <w:rPr>
          <w:rFonts w:ascii="Tahoma" w:hAnsi="Tahoma"/>
          <w:b/>
        </w:rPr>
        <w:t>Focussing</w:t>
      </w:r>
      <w:proofErr w:type="spellEnd"/>
    </w:p>
    <w:p w:rsidR="009E21E9" w:rsidRPr="00F928F5" w:rsidRDefault="009E21E9" w:rsidP="00F928F5">
      <w:pPr>
        <w:pStyle w:val="Standard"/>
        <w:jc w:val="both"/>
        <w:rPr>
          <w:rFonts w:ascii="Tahoma" w:hAnsi="Tahoma"/>
        </w:rPr>
      </w:pPr>
      <w:proofErr w:type="spellStart"/>
      <w:r w:rsidRPr="00F928F5">
        <w:rPr>
          <w:rFonts w:ascii="Tahoma" w:hAnsi="Tahoma"/>
        </w:rPr>
        <w:t>Agendasetting</w:t>
      </w:r>
      <w:proofErr w:type="spellEnd"/>
      <w:r w:rsidRPr="00F928F5">
        <w:rPr>
          <w:rFonts w:ascii="Tahoma" w:hAnsi="Tahoma"/>
        </w:rPr>
        <w:t>/</w:t>
      </w:r>
      <w:proofErr w:type="spellStart"/>
      <w:r w:rsidRPr="00F928F5">
        <w:rPr>
          <w:rFonts w:ascii="Tahoma" w:hAnsi="Tahoma"/>
        </w:rPr>
        <w:t>Informatie</w:t>
      </w:r>
      <w:proofErr w:type="spellEnd"/>
      <w:r w:rsidRPr="00F928F5">
        <w:rPr>
          <w:rFonts w:ascii="Tahoma" w:hAnsi="Tahoma"/>
        </w:rPr>
        <w:t xml:space="preserve"> en </w:t>
      </w:r>
      <w:proofErr w:type="spellStart"/>
      <w:r w:rsidRPr="00F928F5">
        <w:rPr>
          <w:rFonts w:ascii="Tahoma" w:hAnsi="Tahoma"/>
        </w:rPr>
        <w:t>Adviesverstrekking</w:t>
      </w:r>
      <w:proofErr w:type="spellEnd"/>
      <w:r w:rsidRPr="00F928F5">
        <w:rPr>
          <w:rFonts w:ascii="Tahoma" w:hAnsi="Tahoma"/>
        </w:rPr>
        <w:t xml:space="preserve">/3 </w:t>
      </w:r>
      <w:proofErr w:type="spellStart"/>
      <w:r w:rsidRPr="00F928F5">
        <w:rPr>
          <w:rFonts w:ascii="Tahoma" w:hAnsi="Tahoma"/>
        </w:rPr>
        <w:t>stijlen</w:t>
      </w:r>
      <w:proofErr w:type="spellEnd"/>
    </w:p>
    <w:p w:rsidR="00F928F5" w:rsidRDefault="00F928F5" w:rsidP="00F928F5">
      <w:pPr>
        <w:pStyle w:val="Standard"/>
        <w:jc w:val="both"/>
        <w:rPr>
          <w:rFonts w:ascii="Tahoma" w:hAnsi="Tahoma"/>
          <w:lang w:val="nl-NL"/>
        </w:rPr>
      </w:pPr>
    </w:p>
    <w:p w:rsidR="00F928F5" w:rsidRDefault="0024306E" w:rsidP="00F928F5">
      <w:pPr>
        <w:pStyle w:val="Standard"/>
        <w:jc w:val="both"/>
        <w:rPr>
          <w:rFonts w:ascii="Tahoma" w:hAnsi="Tahoma"/>
          <w:lang w:val="nl-NL"/>
        </w:rPr>
      </w:pPr>
      <w:r w:rsidRPr="00F928F5">
        <w:rPr>
          <w:rFonts w:ascii="Tahoma" w:hAnsi="Tahoma"/>
          <w:lang w:val="nl-NL"/>
        </w:rPr>
        <w:t>Tijdens deze verdiepingsavond leert de cursist</w:t>
      </w:r>
      <w:r w:rsidR="009E21E9" w:rsidRPr="00F928F5">
        <w:rPr>
          <w:rFonts w:ascii="Tahoma" w:hAnsi="Tahoma"/>
          <w:lang w:val="nl-NL"/>
        </w:rPr>
        <w:t xml:space="preserve"> hoe de structuur van een consult </w:t>
      </w:r>
      <w:r w:rsidRPr="00F928F5">
        <w:rPr>
          <w:rFonts w:ascii="Tahoma" w:hAnsi="Tahoma"/>
          <w:lang w:val="nl-NL"/>
        </w:rPr>
        <w:t xml:space="preserve">vorm </w:t>
      </w:r>
    </w:p>
    <w:p w:rsidR="009E21E9" w:rsidRPr="00F928F5" w:rsidRDefault="0024306E" w:rsidP="00F928F5">
      <w:pPr>
        <w:pStyle w:val="Standard"/>
        <w:jc w:val="both"/>
        <w:rPr>
          <w:rFonts w:ascii="Tahoma" w:hAnsi="Tahoma"/>
          <w:lang w:val="nl-NL"/>
        </w:rPr>
      </w:pPr>
      <w:r w:rsidRPr="00F928F5">
        <w:rPr>
          <w:rFonts w:ascii="Tahoma" w:hAnsi="Tahoma"/>
          <w:lang w:val="nl-NL"/>
        </w:rPr>
        <w:t xml:space="preserve">gegeven kan worden </w:t>
      </w:r>
      <w:r w:rsidR="009E21E9" w:rsidRPr="00F928F5">
        <w:rPr>
          <w:rFonts w:ascii="Tahoma" w:hAnsi="Tahoma"/>
          <w:lang w:val="nl-NL"/>
        </w:rPr>
        <w:t xml:space="preserve">met een optimale betrokkenheid van </w:t>
      </w:r>
      <w:r w:rsidRPr="00F928F5">
        <w:rPr>
          <w:rFonts w:ascii="Tahoma" w:hAnsi="Tahoma"/>
          <w:lang w:val="nl-NL"/>
        </w:rPr>
        <w:t>patiënten. H</w:t>
      </w:r>
      <w:r w:rsidR="009E21E9" w:rsidRPr="00F928F5">
        <w:rPr>
          <w:rFonts w:ascii="Tahoma" w:hAnsi="Tahoma"/>
          <w:lang w:val="nl-NL"/>
        </w:rPr>
        <w:t>eldere indeling van consult</w:t>
      </w:r>
      <w:r w:rsidRPr="00F928F5">
        <w:rPr>
          <w:rFonts w:ascii="Tahoma" w:hAnsi="Tahoma"/>
          <w:lang w:val="nl-NL"/>
        </w:rPr>
        <w:t>en</w:t>
      </w:r>
      <w:r w:rsidR="009E21E9" w:rsidRPr="00F928F5">
        <w:rPr>
          <w:rFonts w:ascii="Tahoma" w:hAnsi="Tahoma"/>
          <w:lang w:val="nl-NL"/>
        </w:rPr>
        <w:t xml:space="preserve"> met inbreng van de </w:t>
      </w:r>
      <w:r w:rsidRPr="00F928F5">
        <w:rPr>
          <w:rFonts w:ascii="Tahoma" w:hAnsi="Tahoma"/>
          <w:lang w:val="nl-NL"/>
        </w:rPr>
        <w:t>patiënt</w:t>
      </w:r>
      <w:r w:rsidR="009E21E9" w:rsidRPr="00F928F5">
        <w:rPr>
          <w:rFonts w:ascii="Tahoma" w:hAnsi="Tahoma"/>
          <w:lang w:val="nl-NL"/>
        </w:rPr>
        <w:t xml:space="preserve"> </w:t>
      </w:r>
      <w:r w:rsidRPr="00F928F5">
        <w:rPr>
          <w:rFonts w:ascii="Tahoma" w:hAnsi="Tahoma"/>
          <w:lang w:val="nl-NL"/>
        </w:rPr>
        <w:t>creëert</w:t>
      </w:r>
      <w:r w:rsidR="009E21E9" w:rsidRPr="00F928F5">
        <w:rPr>
          <w:rFonts w:ascii="Tahoma" w:hAnsi="Tahoma"/>
          <w:lang w:val="nl-NL"/>
        </w:rPr>
        <w:t xml:space="preserve"> ruimte voor onderwerpen die voor </w:t>
      </w:r>
      <w:r w:rsidRPr="00F928F5">
        <w:rPr>
          <w:rFonts w:ascii="Tahoma" w:hAnsi="Tahoma"/>
          <w:lang w:val="nl-NL"/>
        </w:rPr>
        <w:t>beiden</w:t>
      </w:r>
      <w:r w:rsidR="009E21E9" w:rsidRPr="00F928F5">
        <w:rPr>
          <w:rFonts w:ascii="Tahoma" w:hAnsi="Tahoma"/>
          <w:lang w:val="nl-NL"/>
        </w:rPr>
        <w:t xml:space="preserve"> van belang zijn.</w:t>
      </w:r>
      <w:r w:rsidR="00F928F5">
        <w:rPr>
          <w:rFonts w:ascii="Tahoma" w:hAnsi="Tahoma"/>
          <w:lang w:val="nl-NL"/>
        </w:rPr>
        <w:t xml:space="preserve"> </w:t>
      </w:r>
      <w:r w:rsidR="009E21E9" w:rsidRPr="00F928F5">
        <w:rPr>
          <w:rFonts w:ascii="Tahoma" w:hAnsi="Tahoma"/>
          <w:lang w:val="nl-NL"/>
        </w:rPr>
        <w:t>Tijdens de consulten komt het geregeld voor dat u informatie en advies wilt geven.</w:t>
      </w:r>
      <w:r w:rsidR="00F928F5">
        <w:rPr>
          <w:rFonts w:ascii="Tahoma" w:hAnsi="Tahoma"/>
          <w:lang w:val="nl-NL"/>
        </w:rPr>
        <w:t xml:space="preserve"> </w:t>
      </w:r>
      <w:r w:rsidR="009E21E9" w:rsidRPr="00F928F5">
        <w:rPr>
          <w:rFonts w:ascii="Tahoma" w:hAnsi="Tahoma"/>
          <w:lang w:val="nl-NL"/>
        </w:rPr>
        <w:t>In deze training wordt stil gestaan op welke wijze het meest effectief</w:t>
      </w:r>
      <w:r w:rsidRPr="00F928F5">
        <w:rPr>
          <w:rFonts w:ascii="Tahoma" w:hAnsi="Tahoma"/>
          <w:lang w:val="nl-NL"/>
        </w:rPr>
        <w:t xml:space="preserve"> informatie en advies gegeven</w:t>
      </w:r>
      <w:r w:rsidR="009E21E9" w:rsidRPr="00F928F5">
        <w:rPr>
          <w:rFonts w:ascii="Tahoma" w:hAnsi="Tahoma"/>
          <w:lang w:val="nl-NL"/>
        </w:rPr>
        <w:t xml:space="preserve"> kan worden</w:t>
      </w:r>
      <w:r w:rsidRPr="00F928F5">
        <w:rPr>
          <w:rFonts w:ascii="Tahoma" w:hAnsi="Tahoma"/>
          <w:lang w:val="nl-NL"/>
        </w:rPr>
        <w:t>.</w:t>
      </w:r>
    </w:p>
    <w:p w:rsidR="009E21E9" w:rsidRPr="00F928F5" w:rsidRDefault="009E21E9" w:rsidP="00F928F5">
      <w:pPr>
        <w:pStyle w:val="Standard"/>
        <w:jc w:val="both"/>
        <w:rPr>
          <w:rFonts w:ascii="Tahoma" w:hAnsi="Tahoma"/>
        </w:rPr>
      </w:pPr>
    </w:p>
    <w:p w:rsidR="00F928F5" w:rsidRDefault="00F928F5" w:rsidP="00F928F5">
      <w:pPr>
        <w:pStyle w:val="Standard"/>
        <w:jc w:val="both"/>
        <w:rPr>
          <w:rFonts w:ascii="Tahoma" w:hAnsi="Tahoma"/>
          <w:b/>
          <w:lang w:val="nl-NL"/>
        </w:rPr>
      </w:pPr>
      <w:r>
        <w:rPr>
          <w:rFonts w:ascii="Tahoma" w:hAnsi="Tahoma"/>
          <w:b/>
          <w:lang w:val="nl-NL"/>
        </w:rPr>
        <w:t xml:space="preserve">b. </w:t>
      </w:r>
      <w:r w:rsidR="0024306E" w:rsidRPr="00F928F5">
        <w:rPr>
          <w:rFonts w:ascii="Tahoma" w:hAnsi="Tahoma"/>
          <w:b/>
          <w:lang w:val="nl-NL"/>
        </w:rPr>
        <w:t xml:space="preserve">Thema avond </w:t>
      </w:r>
      <w:r w:rsidR="009E21E9" w:rsidRPr="00F928F5">
        <w:rPr>
          <w:rFonts w:ascii="Tahoma" w:hAnsi="Tahoma"/>
          <w:b/>
          <w:lang w:val="nl-NL"/>
        </w:rPr>
        <w:t>E</w:t>
      </w:r>
      <w:r w:rsidR="0024306E" w:rsidRPr="00F928F5">
        <w:rPr>
          <w:rFonts w:ascii="Tahoma" w:hAnsi="Tahoma"/>
          <w:b/>
          <w:lang w:val="nl-NL"/>
        </w:rPr>
        <w:t>voking</w:t>
      </w:r>
    </w:p>
    <w:p w:rsidR="00F928F5" w:rsidRDefault="0024306E" w:rsidP="00F928F5">
      <w:pPr>
        <w:pStyle w:val="Standard"/>
        <w:jc w:val="both"/>
        <w:rPr>
          <w:rFonts w:ascii="Tahoma" w:hAnsi="Tahoma"/>
          <w:lang w:val="nl-NL"/>
        </w:rPr>
      </w:pPr>
      <w:r w:rsidRPr="00F928F5">
        <w:rPr>
          <w:rFonts w:ascii="Tahoma" w:hAnsi="Tahoma"/>
          <w:lang w:val="nl-NL"/>
        </w:rPr>
        <w:t>Ambivalentie, behoud- en</w:t>
      </w:r>
      <w:r w:rsidR="009E21E9" w:rsidRPr="00F928F5">
        <w:rPr>
          <w:rFonts w:ascii="Tahoma" w:hAnsi="Tahoma"/>
          <w:lang w:val="nl-NL"/>
        </w:rPr>
        <w:t xml:space="preserve"> verandertaal en dissonantie</w:t>
      </w:r>
    </w:p>
    <w:p w:rsidR="009E21E9" w:rsidRPr="00F928F5" w:rsidRDefault="009E21E9" w:rsidP="00F928F5">
      <w:pPr>
        <w:pStyle w:val="Standard"/>
        <w:jc w:val="both"/>
        <w:rPr>
          <w:rFonts w:ascii="Tahoma" w:hAnsi="Tahoma"/>
          <w:lang w:val="nl-NL"/>
        </w:rPr>
      </w:pPr>
    </w:p>
    <w:p w:rsidR="009E21E9" w:rsidRPr="00F928F5" w:rsidRDefault="009E21E9" w:rsidP="00F928F5">
      <w:pPr>
        <w:pStyle w:val="Standard"/>
        <w:jc w:val="both"/>
        <w:rPr>
          <w:rFonts w:ascii="Tahoma" w:hAnsi="Tahoma"/>
          <w:lang w:val="nl-NL"/>
        </w:rPr>
      </w:pPr>
      <w:r w:rsidRPr="00F928F5">
        <w:rPr>
          <w:rFonts w:ascii="Tahoma" w:hAnsi="Tahoma"/>
          <w:lang w:val="nl-NL"/>
        </w:rPr>
        <w:t xml:space="preserve">In deze training leert </w:t>
      </w:r>
      <w:r w:rsidR="0024306E" w:rsidRPr="00F928F5">
        <w:rPr>
          <w:rFonts w:ascii="Tahoma" w:hAnsi="Tahoma"/>
          <w:lang w:val="nl-NL"/>
        </w:rPr>
        <w:t xml:space="preserve">de cursist </w:t>
      </w:r>
      <w:r w:rsidRPr="00F928F5">
        <w:rPr>
          <w:rFonts w:ascii="Tahoma" w:hAnsi="Tahoma"/>
          <w:lang w:val="nl-NL"/>
        </w:rPr>
        <w:t xml:space="preserve">dat taal en het onderscheiden van taal van groot </w:t>
      </w:r>
      <w:r w:rsidR="0024306E" w:rsidRPr="00F928F5">
        <w:rPr>
          <w:rFonts w:ascii="Tahoma" w:hAnsi="Tahoma"/>
          <w:lang w:val="nl-NL"/>
        </w:rPr>
        <w:t>belang zijn in de wijze waarop je als zorgverlener</w:t>
      </w:r>
      <w:r w:rsidRPr="00F928F5">
        <w:rPr>
          <w:rFonts w:ascii="Tahoma" w:hAnsi="Tahoma"/>
          <w:lang w:val="nl-NL"/>
        </w:rPr>
        <w:t xml:space="preserve"> verandering kunt faciliteren. Het oproepen van </w:t>
      </w:r>
      <w:r w:rsidR="0024306E" w:rsidRPr="00F928F5">
        <w:rPr>
          <w:rFonts w:ascii="Tahoma" w:hAnsi="Tahoma"/>
          <w:lang w:val="nl-NL"/>
        </w:rPr>
        <w:t>die</w:t>
      </w:r>
      <w:r w:rsidRPr="00F928F5">
        <w:rPr>
          <w:rFonts w:ascii="Tahoma" w:hAnsi="Tahoma"/>
          <w:lang w:val="nl-NL"/>
        </w:rPr>
        <w:t xml:space="preserve"> taal die voor de </w:t>
      </w:r>
      <w:r w:rsidR="0024306E" w:rsidRPr="00F928F5">
        <w:rPr>
          <w:rFonts w:ascii="Tahoma" w:hAnsi="Tahoma"/>
          <w:lang w:val="nl-NL"/>
        </w:rPr>
        <w:t>patiënt</w:t>
      </w:r>
      <w:r w:rsidRPr="00F928F5">
        <w:rPr>
          <w:rFonts w:ascii="Tahoma" w:hAnsi="Tahoma"/>
          <w:lang w:val="nl-NL"/>
        </w:rPr>
        <w:t xml:space="preserve"> van belang is in het proces van gedragsverandering</w:t>
      </w:r>
      <w:r w:rsidR="0024306E" w:rsidRPr="00F928F5">
        <w:rPr>
          <w:rFonts w:ascii="Tahoma" w:hAnsi="Tahoma"/>
          <w:lang w:val="nl-NL"/>
        </w:rPr>
        <w:t>,</w:t>
      </w:r>
      <w:r w:rsidRPr="00F928F5">
        <w:rPr>
          <w:rFonts w:ascii="Tahoma" w:hAnsi="Tahoma"/>
          <w:lang w:val="nl-NL"/>
        </w:rPr>
        <w:t xml:space="preserve"> is hoofdzaak nummer 1.</w:t>
      </w:r>
      <w:r w:rsidR="00F928F5">
        <w:rPr>
          <w:rFonts w:ascii="Tahoma" w:hAnsi="Tahoma"/>
          <w:lang w:val="nl-NL"/>
        </w:rPr>
        <w:t xml:space="preserve"> </w:t>
      </w:r>
      <w:r w:rsidR="0024306E" w:rsidRPr="00F928F5">
        <w:rPr>
          <w:rFonts w:ascii="Tahoma" w:hAnsi="Tahoma"/>
          <w:lang w:val="nl-NL"/>
        </w:rPr>
        <w:t>De cursist leert b</w:t>
      </w:r>
      <w:r w:rsidRPr="00F928F5">
        <w:rPr>
          <w:rFonts w:ascii="Tahoma" w:hAnsi="Tahoma"/>
          <w:lang w:val="nl-NL"/>
        </w:rPr>
        <w:t>ewustwording van invloede</w:t>
      </w:r>
      <w:r w:rsidR="0024306E" w:rsidRPr="00F928F5">
        <w:rPr>
          <w:rFonts w:ascii="Tahoma" w:hAnsi="Tahoma"/>
          <w:lang w:val="nl-NL"/>
        </w:rPr>
        <w:t xml:space="preserve">n die dissonantie teweeg kunnen brengen. </w:t>
      </w:r>
    </w:p>
    <w:p w:rsidR="00F928F5" w:rsidRDefault="00F928F5" w:rsidP="00F928F5">
      <w:pPr>
        <w:pStyle w:val="Standard"/>
        <w:jc w:val="both"/>
        <w:rPr>
          <w:rFonts w:ascii="Tahoma" w:hAnsi="Tahoma"/>
          <w:lang w:val="nl-NL"/>
        </w:rPr>
      </w:pPr>
    </w:p>
    <w:p w:rsidR="00F928F5" w:rsidRDefault="00F928F5" w:rsidP="00F928F5">
      <w:pPr>
        <w:pStyle w:val="Standard"/>
        <w:jc w:val="both"/>
        <w:rPr>
          <w:rFonts w:ascii="Tahoma" w:hAnsi="Tahoma"/>
          <w:b/>
        </w:rPr>
      </w:pPr>
      <w:r>
        <w:rPr>
          <w:rFonts w:ascii="Tahoma" w:hAnsi="Tahoma"/>
          <w:lang w:val="nl-NL"/>
        </w:rPr>
        <w:t xml:space="preserve">c. </w:t>
      </w:r>
      <w:proofErr w:type="spellStart"/>
      <w:r w:rsidR="0024306E" w:rsidRPr="00F928F5">
        <w:rPr>
          <w:rFonts w:ascii="Tahoma" w:hAnsi="Tahoma"/>
          <w:b/>
        </w:rPr>
        <w:t>Thema</w:t>
      </w:r>
      <w:proofErr w:type="spellEnd"/>
      <w:r w:rsidR="0024306E" w:rsidRPr="00F928F5">
        <w:rPr>
          <w:rFonts w:ascii="Tahoma" w:hAnsi="Tahoma"/>
          <w:b/>
        </w:rPr>
        <w:t xml:space="preserve"> </w:t>
      </w:r>
      <w:proofErr w:type="spellStart"/>
      <w:r w:rsidR="0024306E" w:rsidRPr="00F928F5">
        <w:rPr>
          <w:rFonts w:ascii="Tahoma" w:hAnsi="Tahoma"/>
          <w:b/>
        </w:rPr>
        <w:t>avond</w:t>
      </w:r>
      <w:proofErr w:type="spellEnd"/>
      <w:r w:rsidR="0024306E" w:rsidRPr="00F928F5">
        <w:rPr>
          <w:rFonts w:ascii="Tahoma" w:hAnsi="Tahoma"/>
          <w:b/>
        </w:rPr>
        <w:t xml:space="preserve"> </w:t>
      </w:r>
      <w:r w:rsidR="009E21E9" w:rsidRPr="00F928F5">
        <w:rPr>
          <w:rFonts w:ascii="Tahoma" w:hAnsi="Tahoma"/>
          <w:b/>
        </w:rPr>
        <w:t>Planning</w:t>
      </w:r>
    </w:p>
    <w:p w:rsidR="00F928F5" w:rsidRDefault="009E21E9" w:rsidP="00F928F5">
      <w:pPr>
        <w:pStyle w:val="Standard"/>
        <w:jc w:val="both"/>
        <w:rPr>
          <w:rFonts w:ascii="Tahoma" w:hAnsi="Tahoma"/>
        </w:rPr>
      </w:pPr>
      <w:proofErr w:type="spellStart"/>
      <w:proofErr w:type="gramStart"/>
      <w:r w:rsidRPr="00F928F5">
        <w:rPr>
          <w:rFonts w:ascii="Tahoma" w:hAnsi="Tahoma"/>
        </w:rPr>
        <w:t>veranderplan</w:t>
      </w:r>
      <w:proofErr w:type="spellEnd"/>
      <w:proofErr w:type="gramEnd"/>
      <w:r w:rsidRPr="00F928F5">
        <w:rPr>
          <w:rFonts w:ascii="Tahoma" w:hAnsi="Tahoma"/>
        </w:rPr>
        <w:t xml:space="preserve">, </w:t>
      </w:r>
      <w:proofErr w:type="spellStart"/>
      <w:r w:rsidRPr="00F928F5">
        <w:rPr>
          <w:rFonts w:ascii="Tahoma" w:hAnsi="Tahoma"/>
        </w:rPr>
        <w:t>committmenttaal</w:t>
      </w:r>
      <w:proofErr w:type="spellEnd"/>
      <w:r w:rsidRPr="00F928F5">
        <w:rPr>
          <w:rFonts w:ascii="Tahoma" w:hAnsi="Tahoma"/>
        </w:rPr>
        <w:t xml:space="preserve"> en support</w:t>
      </w:r>
    </w:p>
    <w:p w:rsidR="009E21E9" w:rsidRPr="00F928F5" w:rsidRDefault="009E21E9" w:rsidP="00F928F5">
      <w:pPr>
        <w:pStyle w:val="Standard"/>
        <w:jc w:val="both"/>
        <w:rPr>
          <w:rFonts w:ascii="Tahoma" w:hAnsi="Tahoma"/>
        </w:rPr>
      </w:pPr>
    </w:p>
    <w:p w:rsidR="009E21E9" w:rsidRPr="00F928F5" w:rsidRDefault="00824990" w:rsidP="00F928F5">
      <w:pPr>
        <w:pStyle w:val="Standard"/>
        <w:jc w:val="both"/>
        <w:rPr>
          <w:rFonts w:ascii="Tahoma" w:hAnsi="Tahoma"/>
          <w:lang w:val="nl-NL"/>
        </w:rPr>
      </w:pPr>
      <w:r w:rsidRPr="00F928F5">
        <w:rPr>
          <w:rFonts w:ascii="Tahoma" w:hAnsi="Tahoma"/>
          <w:lang w:val="nl-NL"/>
        </w:rPr>
        <w:t>In deze training leert de cursist</w:t>
      </w:r>
      <w:r w:rsidR="009E21E9" w:rsidRPr="00F928F5">
        <w:rPr>
          <w:rFonts w:ascii="Tahoma" w:hAnsi="Tahoma"/>
          <w:lang w:val="nl-NL"/>
        </w:rPr>
        <w:t xml:space="preserve"> verandertaal van de </w:t>
      </w:r>
      <w:r w:rsidR="002B7416" w:rsidRPr="00F928F5">
        <w:rPr>
          <w:rFonts w:ascii="Tahoma" w:hAnsi="Tahoma"/>
          <w:lang w:val="nl-NL"/>
        </w:rPr>
        <w:t>patiënt</w:t>
      </w:r>
      <w:r w:rsidR="009E21E9" w:rsidRPr="00F928F5">
        <w:rPr>
          <w:rFonts w:ascii="Tahoma" w:hAnsi="Tahoma"/>
          <w:lang w:val="nl-NL"/>
        </w:rPr>
        <w:t xml:space="preserve"> om te zetten naar een </w:t>
      </w:r>
      <w:r w:rsidR="009E21E9" w:rsidRPr="00F928F5">
        <w:rPr>
          <w:rFonts w:ascii="Tahoma" w:hAnsi="Tahoma"/>
          <w:lang w:val="nl-NL"/>
        </w:rPr>
        <w:lastRenderedPageBreak/>
        <w:t>veranderplan.</w:t>
      </w:r>
      <w:r w:rsidR="00F928F5">
        <w:rPr>
          <w:rFonts w:ascii="Tahoma" w:hAnsi="Tahoma"/>
          <w:lang w:val="nl-NL"/>
        </w:rPr>
        <w:t xml:space="preserve"> </w:t>
      </w:r>
      <w:r w:rsidR="009E21E9" w:rsidRPr="00F928F5">
        <w:rPr>
          <w:rFonts w:ascii="Tahoma" w:hAnsi="Tahoma"/>
          <w:lang w:val="nl-NL"/>
        </w:rPr>
        <w:t>Er wordt ingegaan op 3 scenario's : een helder plan, een plan met diverse opties en een plan zonder bodem.</w:t>
      </w:r>
      <w:r w:rsidRPr="00F928F5">
        <w:rPr>
          <w:rFonts w:ascii="Tahoma" w:hAnsi="Tahoma"/>
          <w:lang w:val="nl-NL"/>
        </w:rPr>
        <w:t xml:space="preserve"> </w:t>
      </w:r>
      <w:r w:rsidR="009E21E9" w:rsidRPr="00F928F5">
        <w:rPr>
          <w:rFonts w:ascii="Tahoma" w:hAnsi="Tahoma"/>
          <w:lang w:val="nl-NL"/>
        </w:rPr>
        <w:t xml:space="preserve">Focus in de training ligt op het vertalen van intenties van de </w:t>
      </w:r>
      <w:r w:rsidR="002B7416" w:rsidRPr="00F928F5">
        <w:rPr>
          <w:rFonts w:ascii="Tahoma" w:hAnsi="Tahoma"/>
          <w:lang w:val="nl-NL"/>
        </w:rPr>
        <w:t>patiënt</w:t>
      </w:r>
      <w:r w:rsidR="009E21E9" w:rsidRPr="00F928F5">
        <w:rPr>
          <w:rFonts w:ascii="Tahoma" w:hAnsi="Tahoma"/>
          <w:lang w:val="nl-NL"/>
        </w:rPr>
        <w:t xml:space="preserve"> naar concrete werkzame handelingen/acties. Bij het maken van een veranderplan zijn alle 4 de processen opnieuw van belang. Bij het ma</w:t>
      </w:r>
      <w:r w:rsidRPr="00F928F5">
        <w:rPr>
          <w:rFonts w:ascii="Tahoma" w:hAnsi="Tahoma"/>
          <w:lang w:val="nl-NL"/>
        </w:rPr>
        <w:t>ken van het veranderplan leert de cursist</w:t>
      </w:r>
      <w:r w:rsidR="009E21E9" w:rsidRPr="00F928F5">
        <w:rPr>
          <w:rFonts w:ascii="Tahoma" w:hAnsi="Tahoma"/>
          <w:lang w:val="nl-NL"/>
        </w:rPr>
        <w:t xml:space="preserve"> committmenttaal van de </w:t>
      </w:r>
      <w:r w:rsidR="002B7416" w:rsidRPr="00F928F5">
        <w:rPr>
          <w:rFonts w:ascii="Tahoma" w:hAnsi="Tahoma"/>
          <w:lang w:val="nl-NL"/>
        </w:rPr>
        <w:t>patiënt</w:t>
      </w:r>
      <w:r w:rsidR="009E21E9" w:rsidRPr="00F928F5">
        <w:rPr>
          <w:rFonts w:ascii="Tahoma" w:hAnsi="Tahoma"/>
          <w:lang w:val="nl-NL"/>
        </w:rPr>
        <w:t xml:space="preserve"> te versterken.</w:t>
      </w:r>
    </w:p>
    <w:p w:rsidR="00F928F5" w:rsidRDefault="00F928F5" w:rsidP="009E21E9">
      <w:pPr>
        <w:pStyle w:val="Standard"/>
        <w:rPr>
          <w:rFonts w:ascii="Tahoma" w:hAnsi="Tahoma"/>
        </w:rPr>
      </w:pPr>
    </w:p>
    <w:p w:rsidR="00F928F5" w:rsidRDefault="00F928F5" w:rsidP="009E21E9">
      <w:pPr>
        <w:pStyle w:val="Standard"/>
        <w:rPr>
          <w:rFonts w:ascii="Tahoma" w:hAnsi="Tahoma"/>
          <w:b/>
        </w:rPr>
      </w:pPr>
      <w:proofErr w:type="gramStart"/>
      <w:r w:rsidRPr="00F928F5">
        <w:rPr>
          <w:rFonts w:ascii="Tahoma" w:hAnsi="Tahoma"/>
          <w:b/>
        </w:rPr>
        <w:t>d</w:t>
      </w:r>
      <w:proofErr w:type="gramEnd"/>
      <w:r w:rsidRPr="00F928F5">
        <w:rPr>
          <w:rFonts w:ascii="Tahoma" w:hAnsi="Tahoma"/>
          <w:b/>
        </w:rPr>
        <w:t xml:space="preserve">. </w:t>
      </w:r>
      <w:proofErr w:type="spellStart"/>
      <w:r w:rsidR="001373B3" w:rsidRPr="00F928F5">
        <w:rPr>
          <w:rFonts w:ascii="Tahoma" w:hAnsi="Tahoma"/>
          <w:b/>
        </w:rPr>
        <w:t>Thema</w:t>
      </w:r>
      <w:proofErr w:type="spellEnd"/>
      <w:r w:rsidR="001373B3" w:rsidRPr="00F928F5">
        <w:rPr>
          <w:rFonts w:ascii="Tahoma" w:hAnsi="Tahoma"/>
          <w:b/>
        </w:rPr>
        <w:t xml:space="preserve"> </w:t>
      </w:r>
      <w:proofErr w:type="spellStart"/>
      <w:r w:rsidR="001373B3" w:rsidRPr="00F928F5">
        <w:rPr>
          <w:rFonts w:ascii="Tahoma" w:hAnsi="Tahoma"/>
          <w:b/>
        </w:rPr>
        <w:t>avond</w:t>
      </w:r>
      <w:proofErr w:type="spellEnd"/>
      <w:r w:rsidR="002B7416" w:rsidRPr="00F928F5">
        <w:rPr>
          <w:rFonts w:ascii="Tahoma" w:hAnsi="Tahoma"/>
          <w:b/>
        </w:rPr>
        <w:t xml:space="preserve"> </w:t>
      </w:r>
      <w:proofErr w:type="spellStart"/>
      <w:r w:rsidR="009E21E9" w:rsidRPr="00F928F5">
        <w:rPr>
          <w:rFonts w:ascii="Tahoma" w:hAnsi="Tahoma"/>
          <w:b/>
        </w:rPr>
        <w:t>Casestudies</w:t>
      </w:r>
      <w:proofErr w:type="spellEnd"/>
    </w:p>
    <w:p w:rsidR="00F928F5" w:rsidRDefault="009E21E9" w:rsidP="009E21E9">
      <w:pPr>
        <w:pStyle w:val="Standard"/>
        <w:rPr>
          <w:rFonts w:ascii="Tahoma" w:hAnsi="Tahoma"/>
        </w:rPr>
      </w:pPr>
      <w:proofErr w:type="spellStart"/>
      <w:r w:rsidRPr="00F928F5">
        <w:rPr>
          <w:rFonts w:ascii="Tahoma" w:hAnsi="Tahoma"/>
        </w:rPr>
        <w:t>Becci</w:t>
      </w:r>
      <w:proofErr w:type="spellEnd"/>
      <w:r w:rsidRPr="00F928F5">
        <w:rPr>
          <w:rFonts w:ascii="Tahoma" w:hAnsi="Tahoma"/>
        </w:rPr>
        <w:t xml:space="preserve"> en feedback</w:t>
      </w:r>
    </w:p>
    <w:p w:rsidR="009E21E9" w:rsidRPr="00F928F5" w:rsidRDefault="009E21E9" w:rsidP="009E21E9">
      <w:pPr>
        <w:pStyle w:val="Standard"/>
        <w:rPr>
          <w:rFonts w:ascii="Tahoma" w:hAnsi="Tahoma"/>
        </w:rPr>
      </w:pPr>
    </w:p>
    <w:p w:rsidR="009E21E9" w:rsidRPr="00F928F5" w:rsidRDefault="009E21E9" w:rsidP="009E21E9">
      <w:pPr>
        <w:pStyle w:val="Standard"/>
        <w:rPr>
          <w:rFonts w:ascii="Tahoma" w:hAnsi="Tahoma"/>
          <w:lang w:val="nl-NL"/>
        </w:rPr>
      </w:pPr>
      <w:r w:rsidRPr="00F928F5">
        <w:rPr>
          <w:rFonts w:ascii="Tahoma" w:hAnsi="Tahoma"/>
          <w:lang w:val="nl-NL"/>
        </w:rPr>
        <w:t xml:space="preserve">In deze training wordt het totaal concept MI geoefend en verder eigen gemaakt </w:t>
      </w:r>
      <w:r w:rsidR="00824990" w:rsidRPr="00F928F5">
        <w:rPr>
          <w:rFonts w:ascii="Tahoma" w:hAnsi="Tahoma"/>
          <w:lang w:val="nl-NL"/>
        </w:rPr>
        <w:t>aan de hand</w:t>
      </w:r>
      <w:r w:rsidRPr="00F928F5">
        <w:rPr>
          <w:rFonts w:ascii="Tahoma" w:hAnsi="Tahoma"/>
          <w:lang w:val="nl-NL"/>
        </w:rPr>
        <w:t xml:space="preserve"> van praktijk gerelateerde situaties.</w:t>
      </w:r>
      <w:r w:rsidR="00824990" w:rsidRPr="00F928F5">
        <w:rPr>
          <w:rFonts w:ascii="Tahoma" w:hAnsi="Tahoma"/>
          <w:lang w:val="nl-NL"/>
        </w:rPr>
        <w:t xml:space="preserve"> </w:t>
      </w:r>
      <w:r w:rsidRPr="00F928F5">
        <w:rPr>
          <w:rFonts w:ascii="Tahoma" w:hAnsi="Tahoma"/>
          <w:lang w:val="nl-NL"/>
        </w:rPr>
        <w:t>Na een korte inventarisatie van praktijk gerelateerde issues, kunnen de deelnemers aan d</w:t>
      </w:r>
      <w:r w:rsidR="002B7416" w:rsidRPr="00F928F5">
        <w:rPr>
          <w:rFonts w:ascii="Tahoma" w:hAnsi="Tahoma"/>
          <w:lang w:val="nl-NL"/>
        </w:rPr>
        <w:t xml:space="preserve">e slag met de zelf </w:t>
      </w:r>
      <w:r w:rsidR="00824990" w:rsidRPr="00F928F5">
        <w:rPr>
          <w:rFonts w:ascii="Tahoma" w:hAnsi="Tahoma"/>
          <w:lang w:val="nl-NL"/>
        </w:rPr>
        <w:t>gecreëerde</w:t>
      </w:r>
      <w:r w:rsidRPr="00F928F5">
        <w:rPr>
          <w:rFonts w:ascii="Tahoma" w:hAnsi="Tahoma"/>
          <w:lang w:val="nl-NL"/>
        </w:rPr>
        <w:t xml:space="preserve"> leersituatie.</w:t>
      </w:r>
      <w:r w:rsidR="00824990" w:rsidRPr="00F928F5">
        <w:rPr>
          <w:rFonts w:ascii="Tahoma" w:hAnsi="Tahoma"/>
          <w:lang w:val="nl-NL"/>
        </w:rPr>
        <w:t xml:space="preserve"> </w:t>
      </w:r>
      <w:r w:rsidRPr="00F928F5">
        <w:rPr>
          <w:rFonts w:ascii="Tahoma" w:hAnsi="Tahoma"/>
          <w:lang w:val="nl-NL"/>
        </w:rPr>
        <w:t>Hierbij wordt gebruik gemaakt van een feedbackinstrument, de BECCI.</w:t>
      </w:r>
      <w:r w:rsidR="00824990" w:rsidRPr="00F928F5">
        <w:rPr>
          <w:rFonts w:ascii="Tahoma" w:hAnsi="Tahoma"/>
          <w:lang w:val="nl-NL"/>
        </w:rPr>
        <w:t xml:space="preserve"> </w:t>
      </w:r>
      <w:r w:rsidRPr="00F928F5">
        <w:rPr>
          <w:rFonts w:ascii="Tahoma" w:hAnsi="Tahoma"/>
          <w:lang w:val="nl-NL"/>
        </w:rPr>
        <w:t>Dit geeft inzicht in</w:t>
      </w:r>
      <w:r w:rsidR="00824990" w:rsidRPr="00F928F5">
        <w:rPr>
          <w:rFonts w:ascii="Tahoma" w:hAnsi="Tahoma"/>
          <w:lang w:val="nl-NL"/>
        </w:rPr>
        <w:t xml:space="preserve"> het</w:t>
      </w:r>
      <w:r w:rsidRPr="00F928F5">
        <w:rPr>
          <w:rFonts w:ascii="Tahoma" w:hAnsi="Tahoma"/>
          <w:lang w:val="nl-NL"/>
        </w:rPr>
        <w:t xml:space="preserve"> eigen handelen en nodigt de feedbackgever uit om binnen de spirit van MI te handelen. </w:t>
      </w:r>
    </w:p>
    <w:p w:rsidR="00F928F5" w:rsidRDefault="00F928F5" w:rsidP="009E21E9">
      <w:pPr>
        <w:pStyle w:val="Standard"/>
        <w:pBdr>
          <w:bottom w:val="single" w:sz="6" w:space="1" w:color="auto"/>
        </w:pBdr>
        <w:rPr>
          <w:rFonts w:ascii="Tahoma" w:hAnsi="Tahoma"/>
          <w:lang w:val="nl-NL"/>
        </w:rPr>
      </w:pPr>
    </w:p>
    <w:p w:rsidR="00F928F5" w:rsidRDefault="00F928F5" w:rsidP="009E21E9">
      <w:pPr>
        <w:pStyle w:val="Standard"/>
        <w:rPr>
          <w:rFonts w:ascii="Tahoma" w:hAnsi="Tahoma"/>
        </w:rPr>
      </w:pPr>
    </w:p>
    <w:p w:rsidR="00F928F5" w:rsidRPr="00216E65" w:rsidRDefault="00F928F5" w:rsidP="009E21E9">
      <w:pPr>
        <w:pStyle w:val="Standard"/>
        <w:rPr>
          <w:rFonts w:ascii="Tahoma" w:hAnsi="Tahoma"/>
          <w:b/>
        </w:rPr>
      </w:pPr>
      <w:proofErr w:type="spellStart"/>
      <w:r w:rsidRPr="00216E65">
        <w:rPr>
          <w:rFonts w:ascii="Tahoma" w:hAnsi="Tahoma"/>
          <w:b/>
        </w:rPr>
        <w:t>Sprekers</w:t>
      </w:r>
      <w:proofErr w:type="spellEnd"/>
    </w:p>
    <w:p w:rsidR="00216E65" w:rsidRDefault="00216E65" w:rsidP="009E21E9">
      <w:pPr>
        <w:pStyle w:val="Standard"/>
        <w:rPr>
          <w:rFonts w:ascii="Tahoma" w:hAnsi="Tahoma"/>
        </w:rPr>
      </w:pPr>
      <w:r>
        <w:rPr>
          <w:rFonts w:ascii="Tahoma" w:hAnsi="Tahoma"/>
        </w:rPr>
        <w:t xml:space="preserve">Trainer </w:t>
      </w:r>
      <w:proofErr w:type="spellStart"/>
      <w:r>
        <w:rPr>
          <w:rFonts w:ascii="Tahoma" w:hAnsi="Tahoma"/>
        </w:rPr>
        <w:t>Motiverende</w:t>
      </w:r>
      <w:proofErr w:type="spellEnd"/>
      <w:r>
        <w:rPr>
          <w:rFonts w:ascii="Tahoma" w:hAnsi="Tahoma"/>
        </w:rPr>
        <w:t xml:space="preserve"> </w:t>
      </w:r>
      <w:proofErr w:type="spellStart"/>
      <w:r>
        <w:rPr>
          <w:rFonts w:ascii="Tahoma" w:hAnsi="Tahoma"/>
        </w:rPr>
        <w:t>gespreksvoering</w:t>
      </w:r>
      <w:proofErr w:type="spellEnd"/>
      <w:r>
        <w:rPr>
          <w:rFonts w:ascii="Tahoma" w:hAnsi="Tahoma"/>
        </w:rPr>
        <w:t> :</w:t>
      </w:r>
    </w:p>
    <w:p w:rsidR="00F928F5" w:rsidRDefault="00216E65" w:rsidP="009E21E9">
      <w:pPr>
        <w:pStyle w:val="Standard"/>
        <w:rPr>
          <w:rFonts w:ascii="Tahoma" w:hAnsi="Tahoma"/>
        </w:rPr>
      </w:pPr>
      <w:proofErr w:type="spellStart"/>
      <w:r>
        <w:rPr>
          <w:rFonts w:ascii="Tahoma" w:hAnsi="Tahoma"/>
        </w:rPr>
        <w:t>Communicatie</w:t>
      </w:r>
      <w:proofErr w:type="spellEnd"/>
      <w:r>
        <w:rPr>
          <w:rFonts w:ascii="Tahoma" w:hAnsi="Tahoma"/>
        </w:rPr>
        <w:t xml:space="preserve"> &amp; </w:t>
      </w:r>
      <w:proofErr w:type="spellStart"/>
      <w:r>
        <w:rPr>
          <w:rFonts w:ascii="Tahoma" w:hAnsi="Tahoma"/>
        </w:rPr>
        <w:t>AdviesBureau</w:t>
      </w:r>
      <w:proofErr w:type="spellEnd"/>
      <w:r>
        <w:rPr>
          <w:rFonts w:ascii="Tahoma" w:hAnsi="Tahoma"/>
        </w:rPr>
        <w:t xml:space="preserve"> Kruger </w:t>
      </w:r>
      <w:proofErr w:type="spellStart"/>
      <w:r>
        <w:rPr>
          <w:rFonts w:ascii="Tahoma" w:hAnsi="Tahoma"/>
        </w:rPr>
        <w:t>Consultancy</w:t>
      </w:r>
      <w:proofErr w:type="spellEnd"/>
    </w:p>
    <w:p w:rsidR="00216E65" w:rsidRDefault="00216E65" w:rsidP="009E21E9">
      <w:pPr>
        <w:pStyle w:val="Standard"/>
        <w:rPr>
          <w:rFonts w:ascii="Tahoma" w:hAnsi="Tahoma"/>
        </w:rPr>
      </w:pPr>
      <w:proofErr w:type="spellStart"/>
      <w:r>
        <w:rPr>
          <w:rFonts w:ascii="Tahoma" w:hAnsi="Tahoma"/>
        </w:rPr>
        <w:t>Dhr</w:t>
      </w:r>
      <w:proofErr w:type="spellEnd"/>
      <w:r>
        <w:rPr>
          <w:rFonts w:ascii="Tahoma" w:hAnsi="Tahoma"/>
        </w:rPr>
        <w:t xml:space="preserve">. T. </w:t>
      </w:r>
      <w:proofErr w:type="spellStart"/>
      <w:r>
        <w:rPr>
          <w:rFonts w:ascii="Tahoma" w:hAnsi="Tahoma"/>
        </w:rPr>
        <w:t>Biemans</w:t>
      </w:r>
      <w:proofErr w:type="spellEnd"/>
    </w:p>
    <w:p w:rsidR="00577954" w:rsidRDefault="00577954" w:rsidP="009E21E9">
      <w:pPr>
        <w:pStyle w:val="Standard"/>
        <w:rPr>
          <w:rFonts w:ascii="Tahoma" w:hAnsi="Tahoma"/>
        </w:rPr>
      </w:pPr>
      <w:r w:rsidRPr="00577954">
        <w:rPr>
          <w:rFonts w:ascii="Tahoma" w:hAnsi="Tahoma"/>
        </w:rPr>
        <w:t xml:space="preserve">Het </w:t>
      </w:r>
      <w:proofErr w:type="spellStart"/>
      <w:r w:rsidRPr="00577954">
        <w:rPr>
          <w:rFonts w:ascii="Tahoma" w:hAnsi="Tahoma"/>
        </w:rPr>
        <w:t>Consultatiehuis</w:t>
      </w:r>
      <w:proofErr w:type="spellEnd"/>
    </w:p>
    <w:p w:rsidR="00577954" w:rsidRDefault="00577954" w:rsidP="009E21E9">
      <w:pPr>
        <w:pStyle w:val="Standard"/>
        <w:rPr>
          <w:rFonts w:ascii="Tahoma" w:hAnsi="Tahoma"/>
        </w:rPr>
      </w:pPr>
      <w:proofErr w:type="spellStart"/>
      <w:r>
        <w:rPr>
          <w:rFonts w:ascii="Tahoma" w:hAnsi="Tahoma"/>
        </w:rPr>
        <w:t>Dhr</w:t>
      </w:r>
      <w:proofErr w:type="spellEnd"/>
      <w:r>
        <w:rPr>
          <w:rFonts w:ascii="Tahoma" w:hAnsi="Tahoma"/>
        </w:rPr>
        <w:t xml:space="preserve">. Chris van den Brink </w:t>
      </w:r>
    </w:p>
    <w:p w:rsidR="00577954" w:rsidRDefault="00577954" w:rsidP="009E21E9">
      <w:pPr>
        <w:pStyle w:val="Standard"/>
        <w:rPr>
          <w:rFonts w:ascii="Tahoma" w:hAnsi="Tahoma"/>
        </w:rPr>
      </w:pPr>
    </w:p>
    <w:p w:rsidR="00577954" w:rsidRDefault="00577954" w:rsidP="009E21E9">
      <w:pPr>
        <w:pStyle w:val="Standard"/>
        <w:rPr>
          <w:rFonts w:ascii="Tahoma" w:hAnsi="Tahoma"/>
        </w:rPr>
      </w:pPr>
      <w:r>
        <w:rPr>
          <w:rFonts w:ascii="Tahoma" w:hAnsi="Tahoma"/>
        </w:rPr>
        <w:t xml:space="preserve">Elke </w:t>
      </w:r>
      <w:proofErr w:type="spellStart"/>
      <w:r>
        <w:rPr>
          <w:rFonts w:ascii="Tahoma" w:hAnsi="Tahoma"/>
        </w:rPr>
        <w:t>bijeenkomst</w:t>
      </w:r>
      <w:proofErr w:type="spellEnd"/>
      <w:r>
        <w:rPr>
          <w:rFonts w:ascii="Tahoma" w:hAnsi="Tahoma"/>
        </w:rPr>
        <w:t xml:space="preserve"> </w:t>
      </w:r>
      <w:proofErr w:type="spellStart"/>
      <w:r>
        <w:rPr>
          <w:rFonts w:ascii="Tahoma" w:hAnsi="Tahoma"/>
        </w:rPr>
        <w:t>zal</w:t>
      </w:r>
      <w:proofErr w:type="spellEnd"/>
      <w:r>
        <w:rPr>
          <w:rFonts w:ascii="Tahoma" w:hAnsi="Tahoma"/>
        </w:rPr>
        <w:t xml:space="preserve"> </w:t>
      </w:r>
      <w:proofErr w:type="spellStart"/>
      <w:r>
        <w:rPr>
          <w:rFonts w:ascii="Tahoma" w:hAnsi="Tahoma"/>
        </w:rPr>
        <w:t>mede</w:t>
      </w:r>
      <w:proofErr w:type="spellEnd"/>
      <w:r>
        <w:rPr>
          <w:rFonts w:ascii="Tahoma" w:hAnsi="Tahoma"/>
        </w:rPr>
        <w:t xml:space="preserve"> </w:t>
      </w:r>
      <w:proofErr w:type="spellStart"/>
      <w:r>
        <w:rPr>
          <w:rFonts w:ascii="Tahoma" w:hAnsi="Tahoma"/>
        </w:rPr>
        <w:t>onderleiding</w:t>
      </w:r>
      <w:proofErr w:type="spellEnd"/>
      <w:r>
        <w:rPr>
          <w:rFonts w:ascii="Tahoma" w:hAnsi="Tahoma"/>
        </w:rPr>
        <w:t xml:space="preserve"> </w:t>
      </w:r>
      <w:proofErr w:type="spellStart"/>
      <w:r>
        <w:rPr>
          <w:rFonts w:ascii="Tahoma" w:hAnsi="Tahoma"/>
        </w:rPr>
        <w:t>zijn</w:t>
      </w:r>
      <w:proofErr w:type="spellEnd"/>
      <w:r>
        <w:rPr>
          <w:rFonts w:ascii="Tahoma" w:hAnsi="Tahoma"/>
        </w:rPr>
        <w:t xml:space="preserve"> van </w:t>
      </w:r>
      <w:proofErr w:type="spellStart"/>
      <w:r>
        <w:rPr>
          <w:rFonts w:ascii="Tahoma" w:hAnsi="Tahoma"/>
        </w:rPr>
        <w:t>een</w:t>
      </w:r>
      <w:proofErr w:type="spellEnd"/>
      <w:r>
        <w:rPr>
          <w:rFonts w:ascii="Tahoma" w:hAnsi="Tahoma"/>
        </w:rPr>
        <w:t xml:space="preserve"> </w:t>
      </w:r>
      <w:proofErr w:type="spellStart"/>
      <w:r>
        <w:rPr>
          <w:rFonts w:ascii="Tahoma" w:hAnsi="Tahoma"/>
        </w:rPr>
        <w:t>regionale</w:t>
      </w:r>
      <w:proofErr w:type="spellEnd"/>
      <w:r>
        <w:rPr>
          <w:rFonts w:ascii="Tahoma" w:hAnsi="Tahoma"/>
        </w:rPr>
        <w:t xml:space="preserve"> MDL arts. </w:t>
      </w:r>
      <w:bookmarkStart w:id="0" w:name="_GoBack"/>
      <w:bookmarkEnd w:id="0"/>
      <w:r>
        <w:rPr>
          <w:rFonts w:ascii="Tahoma" w:hAnsi="Tahoma"/>
        </w:rPr>
        <w:t xml:space="preserve"> </w:t>
      </w:r>
    </w:p>
    <w:p w:rsidR="00F928F5" w:rsidRDefault="00F928F5" w:rsidP="00216E65">
      <w:pPr>
        <w:pStyle w:val="Standard"/>
        <w:pBdr>
          <w:bottom w:val="single" w:sz="6" w:space="0" w:color="auto"/>
        </w:pBdr>
        <w:rPr>
          <w:rFonts w:ascii="Tahoma" w:hAnsi="Tahoma"/>
        </w:rPr>
      </w:pPr>
    </w:p>
    <w:p w:rsidR="00F928F5" w:rsidRDefault="00F928F5" w:rsidP="009E21E9">
      <w:pPr>
        <w:pStyle w:val="Standard"/>
        <w:rPr>
          <w:rFonts w:ascii="Tahoma" w:hAnsi="Tahoma"/>
        </w:rPr>
      </w:pPr>
    </w:p>
    <w:p w:rsidR="00F928F5" w:rsidRDefault="00F928F5" w:rsidP="009E21E9">
      <w:pPr>
        <w:pStyle w:val="Standard"/>
        <w:rPr>
          <w:rFonts w:ascii="Tahoma" w:hAnsi="Tahoma"/>
          <w:b/>
          <w:lang w:val="nl-NL"/>
        </w:rPr>
      </w:pPr>
      <w:r w:rsidRPr="00FC2E97">
        <w:rPr>
          <w:rFonts w:ascii="Tahoma" w:hAnsi="Tahoma"/>
          <w:b/>
          <w:lang w:val="nl-NL"/>
        </w:rPr>
        <w:t>Locaties en Data</w:t>
      </w:r>
    </w:p>
    <w:p w:rsidR="009E00C3" w:rsidRDefault="00577954" w:rsidP="00577954">
      <w:pPr>
        <w:pStyle w:val="Standard"/>
        <w:numPr>
          <w:ilvl w:val="0"/>
          <w:numId w:val="5"/>
        </w:numPr>
        <w:rPr>
          <w:rFonts w:ascii="Tahoma" w:hAnsi="Tahoma"/>
          <w:lang w:val="nl-NL"/>
        </w:rPr>
      </w:pPr>
      <w:r>
        <w:rPr>
          <w:rFonts w:ascii="Tahoma" w:hAnsi="Tahoma"/>
          <w:lang w:val="nl-NL"/>
        </w:rPr>
        <w:t>16 maart, Leiden</w:t>
      </w:r>
    </w:p>
    <w:p w:rsidR="00577954" w:rsidRDefault="00577954" w:rsidP="00577954">
      <w:pPr>
        <w:pStyle w:val="Standard"/>
        <w:numPr>
          <w:ilvl w:val="0"/>
          <w:numId w:val="5"/>
        </w:numPr>
        <w:rPr>
          <w:rFonts w:ascii="Tahoma" w:hAnsi="Tahoma"/>
          <w:lang w:val="nl-NL"/>
        </w:rPr>
      </w:pPr>
      <w:r>
        <w:rPr>
          <w:rFonts w:ascii="Tahoma" w:hAnsi="Tahoma"/>
          <w:lang w:val="nl-NL"/>
        </w:rPr>
        <w:t>11 April, Enschede</w:t>
      </w:r>
    </w:p>
    <w:p w:rsidR="00577954" w:rsidRDefault="00577954" w:rsidP="00577954">
      <w:pPr>
        <w:pStyle w:val="Standard"/>
        <w:numPr>
          <w:ilvl w:val="0"/>
          <w:numId w:val="5"/>
        </w:numPr>
        <w:rPr>
          <w:rFonts w:ascii="Tahoma" w:hAnsi="Tahoma"/>
          <w:lang w:val="nl-NL"/>
        </w:rPr>
      </w:pPr>
      <w:r>
        <w:rPr>
          <w:rFonts w:ascii="Tahoma" w:hAnsi="Tahoma"/>
          <w:lang w:val="nl-NL"/>
        </w:rPr>
        <w:t>20 juni, Enschede</w:t>
      </w:r>
    </w:p>
    <w:p w:rsidR="00577954" w:rsidRDefault="00577954" w:rsidP="00577954">
      <w:pPr>
        <w:pStyle w:val="Standard"/>
        <w:numPr>
          <w:ilvl w:val="0"/>
          <w:numId w:val="5"/>
        </w:numPr>
        <w:rPr>
          <w:rFonts w:ascii="Tahoma" w:hAnsi="Tahoma"/>
          <w:lang w:val="nl-NL"/>
        </w:rPr>
      </w:pPr>
      <w:r>
        <w:rPr>
          <w:rFonts w:ascii="Tahoma" w:hAnsi="Tahoma"/>
          <w:lang w:val="nl-NL"/>
        </w:rPr>
        <w:t xml:space="preserve">26 september Enschede </w:t>
      </w:r>
    </w:p>
    <w:p w:rsidR="00577954" w:rsidRDefault="00577954" w:rsidP="00577954">
      <w:pPr>
        <w:pStyle w:val="Standard"/>
        <w:numPr>
          <w:ilvl w:val="0"/>
          <w:numId w:val="5"/>
        </w:numPr>
        <w:rPr>
          <w:rFonts w:ascii="Tahoma" w:hAnsi="Tahoma"/>
          <w:lang w:val="nl-NL"/>
        </w:rPr>
      </w:pPr>
      <w:r>
        <w:rPr>
          <w:rFonts w:ascii="Tahoma" w:hAnsi="Tahoma"/>
          <w:lang w:val="nl-NL"/>
        </w:rPr>
        <w:t>28 september, Leiden</w:t>
      </w:r>
    </w:p>
    <w:p w:rsidR="00577954" w:rsidRDefault="00577954" w:rsidP="00577954">
      <w:pPr>
        <w:pStyle w:val="Standard"/>
        <w:numPr>
          <w:ilvl w:val="0"/>
          <w:numId w:val="5"/>
        </w:numPr>
        <w:rPr>
          <w:rFonts w:ascii="Tahoma" w:hAnsi="Tahoma"/>
          <w:lang w:val="nl-NL"/>
        </w:rPr>
      </w:pPr>
      <w:r>
        <w:rPr>
          <w:rFonts w:ascii="Tahoma" w:hAnsi="Tahoma"/>
          <w:lang w:val="nl-NL"/>
        </w:rPr>
        <w:t xml:space="preserve">23 november, Leiden </w:t>
      </w:r>
    </w:p>
    <w:p w:rsidR="00577954" w:rsidRPr="009E00C3" w:rsidRDefault="00577954" w:rsidP="00577954">
      <w:pPr>
        <w:pStyle w:val="Standard"/>
        <w:rPr>
          <w:rFonts w:ascii="Tahoma" w:hAnsi="Tahoma"/>
          <w:lang w:val="nl-NL"/>
        </w:rPr>
      </w:pPr>
    </w:p>
    <w:p w:rsidR="009E21E9" w:rsidRPr="00F928F5" w:rsidRDefault="009E21E9" w:rsidP="009E21E9">
      <w:pPr>
        <w:pStyle w:val="Standard"/>
        <w:rPr>
          <w:rFonts w:ascii="Tahoma" w:hAnsi="Tahoma"/>
        </w:rPr>
      </w:pPr>
    </w:p>
    <w:p w:rsidR="009E21E9" w:rsidRPr="00F928F5" w:rsidRDefault="009E21E9" w:rsidP="009E21E9">
      <w:pPr>
        <w:pStyle w:val="Standard"/>
        <w:rPr>
          <w:rFonts w:ascii="Tahoma" w:hAnsi="Tahoma"/>
        </w:rPr>
      </w:pPr>
    </w:p>
    <w:sectPr w:rsidR="009E21E9" w:rsidRPr="00F928F5" w:rsidSect="0024306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85036"/>
    <w:multiLevelType w:val="hybridMultilevel"/>
    <w:tmpl w:val="C03438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D6D1277"/>
    <w:multiLevelType w:val="hybridMultilevel"/>
    <w:tmpl w:val="FA949C3E"/>
    <w:lvl w:ilvl="0" w:tplc="1F1A6E5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1822F4F"/>
    <w:multiLevelType w:val="hybridMultilevel"/>
    <w:tmpl w:val="4FD2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07078"/>
    <w:multiLevelType w:val="hybridMultilevel"/>
    <w:tmpl w:val="19D8F93E"/>
    <w:lvl w:ilvl="0" w:tplc="CF0EDF96">
      <w:start w:val="21"/>
      <w:numFmt w:val="bullet"/>
      <w:lvlText w:val="-"/>
      <w:lvlJc w:val="left"/>
      <w:pPr>
        <w:ind w:left="720" w:hanging="360"/>
      </w:pPr>
      <w:rPr>
        <w:rFonts w:ascii="Tahoma" w:eastAsia="Lucida Sans Unicode"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73CBB"/>
    <w:multiLevelType w:val="hybridMultilevel"/>
    <w:tmpl w:val="5D68E5EC"/>
    <w:lvl w:ilvl="0" w:tplc="279CDFDA">
      <w:start w:val="31"/>
      <w:numFmt w:val="bullet"/>
      <w:lvlText w:val="-"/>
      <w:lvlJc w:val="left"/>
      <w:pPr>
        <w:ind w:left="720" w:hanging="360"/>
      </w:pPr>
      <w:rPr>
        <w:rFonts w:ascii="Tahoma" w:eastAsia="Lucida Sans Unicode"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E9"/>
    <w:rsid w:val="000E069F"/>
    <w:rsid w:val="001373B3"/>
    <w:rsid w:val="00216E65"/>
    <w:rsid w:val="0024306E"/>
    <w:rsid w:val="002B7416"/>
    <w:rsid w:val="0032534F"/>
    <w:rsid w:val="00384B99"/>
    <w:rsid w:val="00577954"/>
    <w:rsid w:val="00655395"/>
    <w:rsid w:val="006728EB"/>
    <w:rsid w:val="006C4257"/>
    <w:rsid w:val="007B4113"/>
    <w:rsid w:val="0081071C"/>
    <w:rsid w:val="00824990"/>
    <w:rsid w:val="00894114"/>
    <w:rsid w:val="00950A31"/>
    <w:rsid w:val="009E00C3"/>
    <w:rsid w:val="009E21E9"/>
    <w:rsid w:val="00A711F5"/>
    <w:rsid w:val="00B87B6C"/>
    <w:rsid w:val="00CE419E"/>
    <w:rsid w:val="00E94AAF"/>
    <w:rsid w:val="00EE42B1"/>
    <w:rsid w:val="00F928F5"/>
    <w:rsid w:val="00FC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21E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fr-FR" w:eastAsia="zh-CN" w:bidi="hi-IN"/>
    </w:rPr>
  </w:style>
  <w:style w:type="paragraph" w:styleId="NoSpacing">
    <w:name w:val="No Spacing"/>
    <w:uiPriority w:val="1"/>
    <w:qFormat/>
    <w:rsid w:val="009E21E9"/>
    <w:pPr>
      <w:spacing w:after="0" w:line="240" w:lineRule="auto"/>
    </w:pPr>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21E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fr-FR" w:eastAsia="zh-CN" w:bidi="hi-IN"/>
    </w:rPr>
  </w:style>
  <w:style w:type="paragraph" w:styleId="NoSpacing">
    <w:name w:val="No Spacing"/>
    <w:uiPriority w:val="1"/>
    <w:qFormat/>
    <w:rsid w:val="009E21E9"/>
    <w:pPr>
      <w:spacing w:after="0" w:line="240" w:lineRule="auto"/>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2955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SOEDESX</dc:creator>
  <cp:lastModifiedBy>Soede, Saskia</cp:lastModifiedBy>
  <cp:revision>2</cp:revision>
  <dcterms:created xsi:type="dcterms:W3CDTF">2017-02-20T14:42:00Z</dcterms:created>
  <dcterms:modified xsi:type="dcterms:W3CDTF">2017-02-20T14:42:00Z</dcterms:modified>
</cp:coreProperties>
</file>